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56E4" w14:textId="77777777" w:rsidR="00B9091B" w:rsidRPr="00B9091B" w:rsidRDefault="00B9091B" w:rsidP="00B90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b/>
          <w:bCs/>
          <w:color w:val="282E21"/>
          <w:lang w:eastAsia="de-DE"/>
        </w:rPr>
      </w:pPr>
      <w:r w:rsidRPr="00B9091B">
        <w:rPr>
          <w:rFonts w:ascii="Trebuchet MS" w:eastAsia="Times New Roman" w:hAnsi="Trebuchet MS" w:cs="Courier New"/>
          <w:b/>
          <w:bCs/>
          <w:color w:val="282E21"/>
          <w:lang w:eastAsia="de-DE"/>
        </w:rPr>
        <w:t>Besichtigung des ersten umgebauten "Fips"-Fahrzeugs</w:t>
      </w:r>
    </w:p>
    <w:p w14:paraId="6E9F4716" w14:textId="77777777" w:rsidR="00B9091B" w:rsidRPr="00B9091B" w:rsidRDefault="00B9091B" w:rsidP="00B90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b/>
          <w:bCs/>
          <w:color w:val="282E21"/>
          <w:lang w:eastAsia="de-DE"/>
        </w:rPr>
      </w:pPr>
    </w:p>
    <w:p w14:paraId="6F770429" w14:textId="77777777" w:rsidR="00B9091B" w:rsidRPr="00B9091B" w:rsidRDefault="00B9091B" w:rsidP="00B90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82E21"/>
          <w:lang w:eastAsia="de-DE"/>
        </w:rPr>
      </w:pPr>
      <w:r w:rsidRPr="00B9091B">
        <w:rPr>
          <w:rFonts w:ascii="Trebuchet MS" w:eastAsia="Times New Roman" w:hAnsi="Trebuchet MS" w:cs="Courier New"/>
          <w:color w:val="282E21"/>
          <w:lang w:eastAsia="de-DE"/>
        </w:rPr>
        <w:t>Mehrfach hat die Lokalpresse in Mannheim in den vergangenen Monaten auf "Fips" bei der RNV aufmerksam gemacht. Es war vom neuen "On-Demand-Angebot" die Rede, vom "</w:t>
      </w:r>
      <w:proofErr w:type="spellStart"/>
      <w:r w:rsidRPr="00B9091B">
        <w:rPr>
          <w:rFonts w:ascii="Trebuchet MS" w:eastAsia="Times New Roman" w:hAnsi="Trebuchet MS" w:cs="Courier New"/>
          <w:color w:val="282E21"/>
          <w:lang w:eastAsia="de-DE"/>
        </w:rPr>
        <w:t>Ridepooling</w:t>
      </w:r>
      <w:proofErr w:type="spellEnd"/>
      <w:r w:rsidRPr="00B9091B">
        <w:rPr>
          <w:rFonts w:ascii="Trebuchet MS" w:eastAsia="Times New Roman" w:hAnsi="Trebuchet MS" w:cs="Courier New"/>
          <w:color w:val="282E21"/>
          <w:lang w:eastAsia="de-DE"/>
        </w:rPr>
        <w:t>-Angebot", dem "buchbaren Bus-Shuttle". Auf der Website des Verkehrsbetriebes Rhein-Neckar-Verkehr gibt es mehr Informationen zum Angebot und den Bedienungs-Gebieten in den Randbezirken Mannheims.</w:t>
      </w:r>
    </w:p>
    <w:p w14:paraId="43E78BC2" w14:textId="77777777" w:rsidR="00B9091B" w:rsidRPr="00B9091B" w:rsidRDefault="00B9091B" w:rsidP="00B90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82E21"/>
          <w:lang w:eastAsia="de-DE"/>
        </w:rPr>
      </w:pPr>
    </w:p>
    <w:p w14:paraId="24E97CDA" w14:textId="77777777" w:rsidR="00B9091B" w:rsidRPr="00B9091B" w:rsidRDefault="00B9091B" w:rsidP="00B90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82E21"/>
          <w:lang w:eastAsia="de-DE"/>
        </w:rPr>
      </w:pPr>
      <w:r w:rsidRPr="00B9091B">
        <w:rPr>
          <w:rFonts w:ascii="Trebuchet MS" w:eastAsia="Times New Roman" w:hAnsi="Trebuchet MS" w:cs="Courier New"/>
          <w:color w:val="282E21"/>
          <w:lang w:eastAsia="de-DE"/>
        </w:rPr>
        <w:t>Diese Ergänzung des öffentlichen Personennahverkehrs funktioniert "On-Demand", also bei Nachfrage. Dazu bestellen die Fahrgäste in aller Regel mittels einer App auf dem Smartphone ihre Fahrt langfristig oder kurzfristig vor Fahrtantritt. Am Rechner des Verkehrsbetriebes werden die Fahrten mehrerer Fahrgäste gebündelt und dabei die jeweils optimierte Fahrtstrecke zum Einsammeln und Absetzen der Fahrgäste ermittelt. Deshalb ist von "</w:t>
      </w:r>
      <w:proofErr w:type="spellStart"/>
      <w:r w:rsidRPr="00B9091B">
        <w:rPr>
          <w:rFonts w:ascii="Trebuchet MS" w:eastAsia="Times New Roman" w:hAnsi="Trebuchet MS" w:cs="Courier New"/>
          <w:color w:val="282E21"/>
          <w:lang w:eastAsia="de-DE"/>
        </w:rPr>
        <w:t>Ridepooling</w:t>
      </w:r>
      <w:proofErr w:type="spellEnd"/>
      <w:r w:rsidRPr="00B9091B">
        <w:rPr>
          <w:rFonts w:ascii="Trebuchet MS" w:eastAsia="Times New Roman" w:hAnsi="Trebuchet MS" w:cs="Courier New"/>
          <w:color w:val="282E21"/>
          <w:lang w:eastAsia="de-DE"/>
        </w:rPr>
        <w:t xml:space="preserve">" die Rede. Anderes als im Taxi fährt man also nicht einzeln oder als kleine Gruppe mit gemeinsamem Fahrtziel. "Bus-Shuttle" als Begriff ist recht unpräzise, denn das elektrisch betriebene Fahrzeug ist kein Bus, sondern nur ein Personenkraftwagen. Was nicht nur wegen der Anzahl der </w:t>
      </w:r>
      <w:proofErr w:type="gramStart"/>
      <w:r w:rsidRPr="00B9091B">
        <w:rPr>
          <w:rFonts w:ascii="Trebuchet MS" w:eastAsia="Times New Roman" w:hAnsi="Trebuchet MS" w:cs="Courier New"/>
          <w:color w:val="282E21"/>
          <w:lang w:eastAsia="de-DE"/>
        </w:rPr>
        <w:t>Sitzplätze</w:t>
      </w:r>
      <w:proofErr w:type="gramEnd"/>
      <w:r w:rsidRPr="00B9091B">
        <w:rPr>
          <w:rFonts w:ascii="Trebuchet MS" w:eastAsia="Times New Roman" w:hAnsi="Trebuchet MS" w:cs="Courier New"/>
          <w:color w:val="282E21"/>
          <w:lang w:eastAsia="de-DE"/>
        </w:rPr>
        <w:t xml:space="preserve"> sondern auch wegen der Regelungen zur Mitnahme von Rollstühlen einen Unterschied macht.</w:t>
      </w:r>
    </w:p>
    <w:p w14:paraId="2C6775D6" w14:textId="77777777" w:rsidR="00B9091B" w:rsidRPr="00B9091B" w:rsidRDefault="00B9091B" w:rsidP="00B90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82E21"/>
          <w:lang w:eastAsia="de-DE"/>
        </w:rPr>
      </w:pPr>
    </w:p>
    <w:p w14:paraId="182066E4" w14:textId="77777777" w:rsidR="00B9091B" w:rsidRPr="00B9091B" w:rsidRDefault="00B9091B" w:rsidP="00B90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82E21"/>
          <w:lang w:eastAsia="de-DE"/>
        </w:rPr>
      </w:pPr>
      <w:r w:rsidRPr="00B9091B">
        <w:rPr>
          <w:rFonts w:ascii="Trebuchet MS" w:eastAsia="Times New Roman" w:hAnsi="Trebuchet MS" w:cs="Courier New"/>
          <w:color w:val="282E21"/>
          <w:lang w:eastAsia="de-DE"/>
        </w:rPr>
        <w:t>Das Angebot startete zunächst ohne die Möglichkeit, Rollstuhlfahrer mitnehmen zu können. Andere Behinderte wurden von Anfang an berücksichtigt, der Rollator kann zusammengeklappt im Kofferraum mitgenommen werden - auch Kindersitze sind buchbar.</w:t>
      </w:r>
    </w:p>
    <w:p w14:paraId="2E17EBA2" w14:textId="77777777" w:rsidR="00B9091B" w:rsidRPr="00B9091B" w:rsidRDefault="00B9091B" w:rsidP="00B90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82E21"/>
          <w:lang w:eastAsia="de-DE"/>
        </w:rPr>
      </w:pPr>
    </w:p>
    <w:p w14:paraId="66B75F2B" w14:textId="77777777" w:rsidR="00B9091B" w:rsidRPr="00B9091B" w:rsidRDefault="00B9091B" w:rsidP="00B90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82E21"/>
          <w:lang w:eastAsia="de-DE"/>
        </w:rPr>
      </w:pPr>
      <w:r w:rsidRPr="00B9091B">
        <w:rPr>
          <w:rFonts w:ascii="Trebuchet MS" w:eastAsia="Times New Roman" w:hAnsi="Trebuchet MS" w:cs="Courier New"/>
          <w:color w:val="282E21"/>
          <w:lang w:eastAsia="de-DE"/>
        </w:rPr>
        <w:t>Am 15.07.2021 hatten mehrere Personen aus der Arbeitsgemeinschaft Barrierefreiheit Rhein-Neckar die Gelegenheit, sich das erste umgebaute Fahrzeug einmal selbst anzuschauen und dabei Ideen zur Nutzbarkeit des Angebots zu äußern.</w:t>
      </w:r>
    </w:p>
    <w:p w14:paraId="23CAF31A" w14:textId="77777777" w:rsidR="00B9091B" w:rsidRPr="00B9091B" w:rsidRDefault="00B9091B" w:rsidP="00B90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82E21"/>
          <w:lang w:eastAsia="de-DE"/>
        </w:rPr>
      </w:pPr>
    </w:p>
    <w:p w14:paraId="3BDCF74D" w14:textId="77777777" w:rsidR="00B9091B" w:rsidRPr="00B9091B" w:rsidRDefault="00B9091B" w:rsidP="00B90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82E21"/>
          <w:lang w:eastAsia="de-DE"/>
        </w:rPr>
      </w:pPr>
      <w:r w:rsidRPr="00B9091B">
        <w:rPr>
          <w:rFonts w:ascii="Trebuchet MS" w:eastAsia="Times New Roman" w:hAnsi="Trebuchet MS" w:cs="Courier New"/>
          <w:color w:val="282E21"/>
          <w:lang w:eastAsia="de-DE"/>
        </w:rPr>
        <w:t xml:space="preserve">Die Vorsitzende der AGB wurde in ihrem Rollstuhl zum Treffpunkt auf dem Gelände des Betriebshofs gefahren. Das hat schon mal </w:t>
      </w:r>
      <w:proofErr w:type="gramStart"/>
      <w:r w:rsidRPr="00B9091B">
        <w:rPr>
          <w:rFonts w:ascii="Trebuchet MS" w:eastAsia="Times New Roman" w:hAnsi="Trebuchet MS" w:cs="Courier New"/>
          <w:color w:val="282E21"/>
          <w:lang w:eastAsia="de-DE"/>
        </w:rPr>
        <w:t>geklappt</w:t>
      </w:r>
      <w:proofErr w:type="gramEnd"/>
      <w:r w:rsidRPr="00B9091B">
        <w:rPr>
          <w:rFonts w:ascii="Trebuchet MS" w:eastAsia="Times New Roman" w:hAnsi="Trebuchet MS" w:cs="Courier New"/>
          <w:color w:val="282E21"/>
          <w:lang w:eastAsia="de-DE"/>
        </w:rPr>
        <w:t xml:space="preserve">. Die Beförderung ist im Rollstuhl sitzend möglich, daher </w:t>
      </w:r>
      <w:proofErr w:type="spellStart"/>
      <w:r w:rsidRPr="00B9091B">
        <w:rPr>
          <w:rFonts w:ascii="Trebuchet MS" w:eastAsia="Times New Roman" w:hAnsi="Trebuchet MS" w:cs="Courier New"/>
          <w:color w:val="282E21"/>
          <w:lang w:eastAsia="de-DE"/>
        </w:rPr>
        <w:t>muß</w:t>
      </w:r>
      <w:proofErr w:type="spellEnd"/>
      <w:r w:rsidRPr="00B9091B">
        <w:rPr>
          <w:rFonts w:ascii="Trebuchet MS" w:eastAsia="Times New Roman" w:hAnsi="Trebuchet MS" w:cs="Courier New"/>
          <w:color w:val="282E21"/>
          <w:lang w:eastAsia="de-DE"/>
        </w:rPr>
        <w:t xml:space="preserve"> der Rollstuhl im Fahrzeug befestigt werden und der Mensch im Rollstuhl selbst bekommt Sicherheitsgurte angelegt. Ein- und Ausstieg erfolgen über eine Rampe im Heck des Fahrzeugs </w:t>
      </w:r>
      <w:proofErr w:type="gramStart"/>
      <w:r w:rsidRPr="00B9091B">
        <w:rPr>
          <w:rFonts w:ascii="Trebuchet MS" w:eastAsia="Times New Roman" w:hAnsi="Trebuchet MS" w:cs="Courier New"/>
          <w:color w:val="282E21"/>
          <w:lang w:eastAsia="de-DE"/>
        </w:rPr>
        <w:t>von der Fahrbahn</w:t>
      </w:r>
      <w:proofErr w:type="gramEnd"/>
      <w:r w:rsidRPr="00B9091B">
        <w:rPr>
          <w:rFonts w:ascii="Trebuchet MS" w:eastAsia="Times New Roman" w:hAnsi="Trebuchet MS" w:cs="Courier New"/>
          <w:color w:val="282E21"/>
          <w:lang w:eastAsia="de-DE"/>
        </w:rPr>
        <w:t>.</w:t>
      </w:r>
    </w:p>
    <w:p w14:paraId="27080A0F" w14:textId="77777777" w:rsidR="00B9091B" w:rsidRPr="00B9091B" w:rsidRDefault="00B9091B" w:rsidP="00B90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82E21"/>
          <w:lang w:eastAsia="de-DE"/>
        </w:rPr>
      </w:pPr>
    </w:p>
    <w:p w14:paraId="7A76A70E" w14:textId="77777777" w:rsidR="00B9091B" w:rsidRPr="00B9091B" w:rsidRDefault="00B9091B" w:rsidP="00B90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82E21"/>
          <w:lang w:eastAsia="de-DE"/>
        </w:rPr>
      </w:pPr>
      <w:r w:rsidRPr="00B9091B">
        <w:rPr>
          <w:rFonts w:ascii="Trebuchet MS" w:eastAsia="Times New Roman" w:hAnsi="Trebuchet MS" w:cs="Courier New"/>
          <w:color w:val="282E21"/>
          <w:lang w:eastAsia="de-DE"/>
        </w:rPr>
        <w:t xml:space="preserve">Stufenmarkierungen ergänzen war nicht der einzige Punkt, der angesprochen wurde. Bei einem Rollstuhl waren die Griffe der </w:t>
      </w:r>
      <w:proofErr w:type="spellStart"/>
      <w:r w:rsidRPr="00B9091B">
        <w:rPr>
          <w:rFonts w:ascii="Trebuchet MS" w:eastAsia="Times New Roman" w:hAnsi="Trebuchet MS" w:cs="Courier New"/>
          <w:color w:val="282E21"/>
          <w:lang w:eastAsia="de-DE"/>
        </w:rPr>
        <w:t>Begleitersteuerung</w:t>
      </w:r>
      <w:proofErr w:type="spellEnd"/>
      <w:r w:rsidRPr="00B9091B">
        <w:rPr>
          <w:rFonts w:ascii="Trebuchet MS" w:eastAsia="Times New Roman" w:hAnsi="Trebuchet MS" w:cs="Courier New"/>
          <w:color w:val="282E21"/>
          <w:lang w:eastAsia="de-DE"/>
        </w:rPr>
        <w:t xml:space="preserve"> im Weg und die Rampe ließ sich nicht schließen. Die Mitfahrt wäre so unmöglich. Die Position </w:t>
      </w:r>
      <w:proofErr w:type="gramStart"/>
      <w:r w:rsidRPr="00B9091B">
        <w:rPr>
          <w:rFonts w:ascii="Trebuchet MS" w:eastAsia="Times New Roman" w:hAnsi="Trebuchet MS" w:cs="Courier New"/>
          <w:color w:val="282E21"/>
          <w:lang w:eastAsia="de-DE"/>
        </w:rPr>
        <w:t>des Sicherheitsgurt</w:t>
      </w:r>
      <w:proofErr w:type="gramEnd"/>
      <w:r w:rsidRPr="00B9091B">
        <w:rPr>
          <w:rFonts w:ascii="Trebuchet MS" w:eastAsia="Times New Roman" w:hAnsi="Trebuchet MS" w:cs="Courier New"/>
          <w:color w:val="282E21"/>
          <w:lang w:eastAsia="de-DE"/>
        </w:rPr>
        <w:t xml:space="preserve"> über den Hals gespannt wird so auch nicht bleiben. E-Scooter (gemeint sind die Elektromobile, nicht die E-Tretroller) können nicht befestigt werden und sind von der Mitnahme wieder mal ausgeschlossen. Fips ist kein Bus.</w:t>
      </w:r>
    </w:p>
    <w:p w14:paraId="34F3BA79" w14:textId="77777777" w:rsidR="00B9091B" w:rsidRPr="00B9091B" w:rsidRDefault="00B9091B" w:rsidP="00B90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82E21"/>
          <w:lang w:eastAsia="de-DE"/>
        </w:rPr>
      </w:pPr>
    </w:p>
    <w:p w14:paraId="05458D80" w14:textId="77777777" w:rsidR="00B9091B" w:rsidRPr="00B9091B" w:rsidRDefault="00B9091B" w:rsidP="00B90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82E21"/>
          <w:lang w:eastAsia="de-DE"/>
        </w:rPr>
      </w:pPr>
      <w:r w:rsidRPr="00B9091B">
        <w:rPr>
          <w:rFonts w:ascii="Trebuchet MS" w:eastAsia="Times New Roman" w:hAnsi="Trebuchet MS" w:cs="Courier New"/>
          <w:color w:val="282E21"/>
          <w:lang w:eastAsia="de-DE"/>
        </w:rPr>
        <w:t>Wir sind gespannt, ob durch Anpassungen und beim Umbau der wenigen vorgesehenen Fahrzeuge erreicht wird, dass bei Rollstühlen wenigstens alle die in das Fahrzeug passen werden, die die Abmessungen nach den Regeln für den Schienenpersonennahverkehr einhalten. Der bei der Präsentation verwendete Begriff "Reisekette" beinhaltet eine Fahrt im Öffentlichen Personennahverkehr, bei dem Eisenbahn (S-Bahn, Nahverkehr), Straßenbahnen, Busse und eben auch so ein "</w:t>
      </w:r>
      <w:proofErr w:type="spellStart"/>
      <w:r w:rsidRPr="00B9091B">
        <w:rPr>
          <w:rFonts w:ascii="Trebuchet MS" w:eastAsia="Times New Roman" w:hAnsi="Trebuchet MS" w:cs="Courier New"/>
          <w:color w:val="282E21"/>
          <w:lang w:eastAsia="de-DE"/>
        </w:rPr>
        <w:t>fips</w:t>
      </w:r>
      <w:proofErr w:type="spellEnd"/>
      <w:r w:rsidRPr="00B9091B">
        <w:rPr>
          <w:rFonts w:ascii="Trebuchet MS" w:eastAsia="Times New Roman" w:hAnsi="Trebuchet MS" w:cs="Courier New"/>
          <w:color w:val="282E21"/>
          <w:lang w:eastAsia="de-DE"/>
        </w:rPr>
        <w:t>" anteilig auf der Fahrtstrecke vorkommen können und nutzbar wären. Unterschiedliche Abmessungen für "zugelassene" Rollstühle pro Verkehrsmittel macht die Planung einer barrierefreien Reiseverbindung nur wieder schwerer. Und der angedachte Einsatz dieser Fahrzeuge im kurzfristigen Schienenersatzverkehr in Ergänzung der in aller Regel nicht barrierefreien, eingesetzten Taxis würde in zu vielen Fällen trotzdem wieder nicht möglich sein. Natürlich wünschen wir uns in jedem Fall eine eindeutige Beschreibung, welche Rollstühle mitgenommen werden können auf der Website und in der App des Verkehrsbetriebes - Abmessungen und Gewicht gehört dazu, ebenso wie die Antwort auf die Frage, wie es um den Stauraum für Vorspann-Geräte für elektrischen oder Muskel-Antrieb bestellt ist.</w:t>
      </w:r>
    </w:p>
    <w:p w14:paraId="58521D4C" w14:textId="77777777" w:rsidR="00B9091B" w:rsidRPr="00B9091B" w:rsidRDefault="00B9091B" w:rsidP="00B90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82E21"/>
          <w:lang w:eastAsia="de-DE"/>
        </w:rPr>
      </w:pPr>
    </w:p>
    <w:p w14:paraId="017CA08E" w14:textId="04EE445B" w:rsidR="00B9091B" w:rsidRPr="00B9091B" w:rsidRDefault="00B9091B" w:rsidP="00B90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82E21"/>
          <w:sz w:val="18"/>
          <w:szCs w:val="18"/>
          <w:lang w:eastAsia="de-DE"/>
        </w:rPr>
      </w:pPr>
      <w:r>
        <w:rPr>
          <w:rFonts w:ascii="Trebuchet MS" w:eastAsia="Times New Roman" w:hAnsi="Trebuchet MS" w:cs="Courier New"/>
          <w:color w:val="282E21"/>
          <w:sz w:val="18"/>
          <w:szCs w:val="18"/>
          <w:lang w:eastAsia="de-DE"/>
        </w:rPr>
        <w:t xml:space="preserve"> </w:t>
      </w:r>
      <w:r>
        <w:rPr>
          <w:rFonts w:ascii="Trebuchet MS" w:eastAsia="Times New Roman" w:hAnsi="Trebuchet MS" w:cs="Courier New"/>
          <w:noProof/>
          <w:color w:val="282E21"/>
          <w:sz w:val="18"/>
          <w:szCs w:val="18"/>
          <w:lang w:eastAsia="de-DE"/>
        </w:rPr>
        <w:drawing>
          <wp:inline distT="0" distB="0" distL="0" distR="0" wp14:anchorId="7CDA05EB" wp14:editId="330B228C">
            <wp:extent cx="2800350" cy="1866900"/>
            <wp:effectExtent l="0" t="0" r="0" b="0"/>
            <wp:docPr id="7" name="Grafik 7" descr="Ein Bild, das Text, orange, draußen, Tran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orange, draußen, Transpor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00664" cy="1867109"/>
                    </a:xfrm>
                    <a:prstGeom prst="rect">
                      <a:avLst/>
                    </a:prstGeom>
                  </pic:spPr>
                </pic:pic>
              </a:graphicData>
            </a:graphic>
          </wp:inline>
        </w:drawing>
      </w:r>
      <w:r>
        <w:rPr>
          <w:rFonts w:ascii="Trebuchet MS" w:eastAsia="Times New Roman" w:hAnsi="Trebuchet MS" w:cs="Courier New"/>
          <w:noProof/>
          <w:color w:val="282E21"/>
          <w:sz w:val="18"/>
          <w:szCs w:val="18"/>
          <w:lang w:eastAsia="de-DE"/>
        </w:rPr>
        <w:drawing>
          <wp:inline distT="0" distB="0" distL="0" distR="0" wp14:anchorId="12869F9E" wp14:editId="022144BC">
            <wp:extent cx="2762250" cy="1841500"/>
            <wp:effectExtent l="0" t="0" r="0" b="6350"/>
            <wp:docPr id="8" name="Grafik 8" descr="Ein Bild, das draußen, Boden, Transport, We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draußen, Boden, Transport, Weg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6227" cy="1844151"/>
                    </a:xfrm>
                    <a:prstGeom prst="rect">
                      <a:avLst/>
                    </a:prstGeom>
                  </pic:spPr>
                </pic:pic>
              </a:graphicData>
            </a:graphic>
          </wp:inline>
        </w:drawing>
      </w:r>
      <w:r>
        <w:rPr>
          <w:rFonts w:ascii="Trebuchet MS" w:eastAsia="Times New Roman" w:hAnsi="Trebuchet MS" w:cs="Courier New"/>
          <w:noProof/>
          <w:color w:val="282E21"/>
          <w:sz w:val="18"/>
          <w:szCs w:val="18"/>
          <w:lang w:eastAsia="de-DE"/>
        </w:rPr>
        <w:drawing>
          <wp:inline distT="0" distB="0" distL="0" distR="0" wp14:anchorId="6CBF9C59" wp14:editId="22C8F288">
            <wp:extent cx="5760720" cy="3840480"/>
            <wp:effectExtent l="0" t="0" r="0" b="7620"/>
            <wp:docPr id="9" name="Grafik 9" descr="Ein Bild, das Gebäude, draußen, Straße, oran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Gebäude, draußen, Straße, orange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25280F73" w14:textId="77777777" w:rsidR="00B9091B" w:rsidRPr="00B9091B" w:rsidRDefault="00B9091B" w:rsidP="00B90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82E21"/>
          <w:sz w:val="18"/>
          <w:szCs w:val="18"/>
          <w:lang w:eastAsia="de-DE"/>
        </w:rPr>
      </w:pPr>
    </w:p>
    <w:p w14:paraId="1B21DD36" w14:textId="515698CB" w:rsidR="00B9091B" w:rsidRDefault="00B9091B" w:rsidP="00B90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82E21"/>
          <w:sz w:val="18"/>
          <w:szCs w:val="18"/>
          <w:lang w:eastAsia="de-DE"/>
        </w:rPr>
      </w:pPr>
      <w:r>
        <w:rPr>
          <w:rFonts w:ascii="Trebuchet MS" w:eastAsia="Times New Roman" w:hAnsi="Trebuchet MS" w:cs="Courier New"/>
          <w:color w:val="282E21"/>
          <w:sz w:val="18"/>
          <w:szCs w:val="18"/>
          <w:lang w:eastAsia="de-DE"/>
        </w:rPr>
        <w:t xml:space="preserve"> </w:t>
      </w:r>
    </w:p>
    <w:p w14:paraId="3BF226B0" w14:textId="00F08A2E" w:rsidR="00B9091B" w:rsidRPr="00B9091B" w:rsidRDefault="00B9091B" w:rsidP="00B90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282E21"/>
          <w:sz w:val="18"/>
          <w:szCs w:val="18"/>
          <w:lang w:eastAsia="de-DE"/>
        </w:rPr>
      </w:pPr>
      <w:r>
        <w:rPr>
          <w:noProof/>
        </w:rPr>
        <mc:AlternateContent>
          <mc:Choice Requires="wps">
            <w:drawing>
              <wp:inline distT="0" distB="0" distL="0" distR="0" wp14:anchorId="545C4BCF" wp14:editId="383B6999">
                <wp:extent cx="304800" cy="304800"/>
                <wp:effectExtent l="0" t="0" r="0" b="0"/>
                <wp:docPr id="4" name="Rechtec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F772A" id="Rechteck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sVAk7uoBAADDAwAADgAAAAAAAAAAAAAAAAAuAgAAZHJzL2Uyb0RvYy54bWxQSwEC&#10;LQAUAAYACAAAACEATKDpLNgAAAADAQAADwAAAAAAAAAAAAAAAABEBAAAZHJzL2Rvd25yZXYueG1s&#10;UEsFBgAAAAAEAAQA8wAAAEkFAAAAAA==&#10;" filled="f" stroked="f">
                <o:lock v:ext="edit" aspectratio="t"/>
                <w10:anchorlock/>
              </v:rect>
            </w:pict>
          </mc:Fallback>
        </mc:AlternateContent>
      </w:r>
      <w:r>
        <w:rPr>
          <w:noProof/>
        </w:rPr>
        <mc:AlternateContent>
          <mc:Choice Requires="wps">
            <w:drawing>
              <wp:inline distT="0" distB="0" distL="0" distR="0" wp14:anchorId="13B44276" wp14:editId="5AF22EBB">
                <wp:extent cx="304800" cy="304800"/>
                <wp:effectExtent l="0" t="0" r="0" b="0"/>
                <wp:docPr id="5" name="Rechtec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7FCA77" id="Rechteck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FqQ2RXrAQAAwwMAAA4AAAAAAAAAAAAAAAAALgIAAGRycy9lMm9Eb2MueG1sUEsB&#10;Ai0AFAAGAAgAAAAhAEyg6SzYAAAAAwEAAA8AAAAAAAAAAAAAAAAARQQAAGRycy9kb3ducmV2Lnht&#10;bFBLBQYAAAAABAAEAPMAAABKBQAAAAA=&#10;" filled="f" stroked="f">
                <o:lock v:ext="edit" aspectratio="t"/>
                <w10:anchorlock/>
              </v:rect>
            </w:pict>
          </mc:Fallback>
        </mc:AlternateContent>
      </w:r>
      <w:r>
        <w:rPr>
          <w:noProof/>
        </w:rPr>
        <mc:AlternateContent>
          <mc:Choice Requires="wps">
            <w:drawing>
              <wp:inline distT="0" distB="0" distL="0" distR="0" wp14:anchorId="22BB2452" wp14:editId="69EE95AA">
                <wp:extent cx="304800" cy="304800"/>
                <wp:effectExtent l="0" t="0" r="0" b="0"/>
                <wp:docPr id="6" name="Rechteck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4F9389" id="Rechteck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CbXrsLrAQAAwwMAAA4AAAAAAAAAAAAAAAAALgIAAGRycy9lMm9Eb2MueG1sUEsB&#10;Ai0AFAAGAAgAAAAhAEyg6SzYAAAAAwEAAA8AAAAAAAAAAAAAAAAARQQAAGRycy9kb3ducmV2Lnht&#10;bFBLBQYAAAAABAAEAPMAAABKBQAAAAA=&#10;" filled="f" stroked="f">
                <o:lock v:ext="edit" aspectratio="t"/>
                <w10:anchorlock/>
              </v:rect>
            </w:pict>
          </mc:Fallback>
        </mc:AlternateContent>
      </w:r>
    </w:p>
    <w:sectPr w:rsidR="00B9091B" w:rsidRPr="00B909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1B"/>
    <w:rsid w:val="0006095A"/>
    <w:rsid w:val="00214C15"/>
    <w:rsid w:val="00B909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5629"/>
  <w15:chartTrackingRefBased/>
  <w15:docId w15:val="{5CF0D7B1-68B8-4D04-A1FE-C6143F7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B90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B9091B"/>
    <w:rPr>
      <w:rFonts w:ascii="Courier New" w:eastAsia="Times New Roman" w:hAnsi="Courier New" w:cs="Courier New"/>
      <w:sz w:val="20"/>
      <w:szCs w:val="20"/>
      <w:lang w:eastAsia="de-DE"/>
    </w:rPr>
  </w:style>
  <w:style w:type="paragraph" w:customStyle="1" w:styleId="image-attachment">
    <w:name w:val="image-attachment"/>
    <w:basedOn w:val="Standard"/>
    <w:rsid w:val="00B9091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9091B"/>
    <w:rPr>
      <w:color w:val="0000FF"/>
      <w:u w:val="single"/>
    </w:rPr>
  </w:style>
  <w:style w:type="character" w:customStyle="1" w:styleId="image-filename">
    <w:name w:val="image-filename"/>
    <w:basedOn w:val="Absatz-Standardschriftart"/>
    <w:rsid w:val="00B9091B"/>
  </w:style>
  <w:style w:type="character" w:customStyle="1" w:styleId="image-filesize">
    <w:name w:val="image-filesize"/>
    <w:basedOn w:val="Absatz-Standardschriftart"/>
    <w:rsid w:val="00B9091B"/>
  </w:style>
  <w:style w:type="character" w:customStyle="1" w:styleId="attachment-links">
    <w:name w:val="attachment-links"/>
    <w:basedOn w:val="Absatz-Standardschriftart"/>
    <w:rsid w:val="00B90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08196">
      <w:bodyDiv w:val="1"/>
      <w:marLeft w:val="0"/>
      <w:marRight w:val="0"/>
      <w:marTop w:val="0"/>
      <w:marBottom w:val="0"/>
      <w:divBdr>
        <w:top w:val="none" w:sz="0" w:space="0" w:color="auto"/>
        <w:left w:val="none" w:sz="0" w:space="0" w:color="auto"/>
        <w:bottom w:val="none" w:sz="0" w:space="0" w:color="auto"/>
        <w:right w:val="none" w:sz="0" w:space="0" w:color="auto"/>
      </w:divBdr>
      <w:divsChild>
        <w:div w:id="11248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3322</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Lothar Busold</dc:creator>
  <cp:keywords/>
  <dc:description/>
  <cp:lastModifiedBy>Lothar Busold</cp:lastModifiedBy>
  <cp:revision>1</cp:revision>
  <dcterms:created xsi:type="dcterms:W3CDTF">2021-07-22T07:49:00Z</dcterms:created>
  <dcterms:modified xsi:type="dcterms:W3CDTF">2021-07-22T07:56:00Z</dcterms:modified>
</cp:coreProperties>
</file>